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5E0AC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12. Снижение размерности: PCA и t-SNE</w:t>
      </w:r>
    </w:p>
    <w:p w14:paraId="67C912C1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43E5C0D8">
          <v:rect id="_x0000_i1121" style="width:0;height:1.5pt" o:hralign="center" o:hrstd="t" o:hr="t" fillcolor="#a0a0a0" stroked="f"/>
        </w:pict>
      </w:r>
    </w:p>
    <w:p w14:paraId="27E16203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</w:t>
      </w:r>
    </w:p>
    <w:p w14:paraId="0C79D626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В современном мире данные часто имеют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очень большое количество признаков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br/>
        <w:t>Например:</w:t>
      </w:r>
    </w:p>
    <w:p w14:paraId="3919271A" w14:textId="77777777" w:rsidR="004D42DD" w:rsidRPr="004D42DD" w:rsidRDefault="004D42DD" w:rsidP="004D42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изображениях каждый пиксель – это признак (десятки тысяч).</w:t>
      </w:r>
    </w:p>
    <w:p w14:paraId="14FDEC3C" w14:textId="77777777" w:rsidR="004D42DD" w:rsidRPr="004D42DD" w:rsidRDefault="004D42DD" w:rsidP="004D42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текстах – количество уникальных слов.</w:t>
      </w:r>
    </w:p>
    <w:p w14:paraId="6C5C80D4" w14:textId="77777777" w:rsidR="004D42DD" w:rsidRPr="004D42DD" w:rsidRDefault="004D42DD" w:rsidP="004D42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биологии – активность тысяч генов.</w:t>
      </w:r>
    </w:p>
    <w:p w14:paraId="33C72659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Такие данные называют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высокоразмерными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. Работа с ними связана с проблемами:</w:t>
      </w:r>
    </w:p>
    <w:p w14:paraId="7A16FC5F" w14:textId="77777777" w:rsidR="004D42DD" w:rsidRPr="004D42DD" w:rsidRDefault="004D42DD" w:rsidP="004D42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Увеличение вычислительной сложности.</w:t>
      </w:r>
    </w:p>
    <w:p w14:paraId="5EDCB2C2" w14:textId="77777777" w:rsidR="004D42DD" w:rsidRPr="004D42DD" w:rsidRDefault="004D42DD" w:rsidP="004D42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«Проклятие размерности» – многие алгоритмы плохо работают при большом числе признаков.</w:t>
      </w:r>
    </w:p>
    <w:p w14:paraId="53C2AC32" w14:textId="77777777" w:rsidR="004D42DD" w:rsidRPr="004D42DD" w:rsidRDefault="004D42DD" w:rsidP="004D42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Сложность визуализации данных.</w:t>
      </w:r>
    </w:p>
    <w:p w14:paraId="6E54CD55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Снижение размерности (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dimensionality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reduction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это метод, позволяющий уменьшить число признаков данных, сохраняя их информативность.</w:t>
      </w:r>
    </w:p>
    <w:p w14:paraId="4656278C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6023F72F">
          <v:rect id="_x0000_i1122" style="width:0;height:1.5pt" o:hralign="center" o:hrstd="t" o:hr="t" fillcolor="#a0a0a0" stroked="f"/>
        </w:pict>
      </w:r>
    </w:p>
    <w:p w14:paraId="7237EE76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Методы снижения размерности</w:t>
      </w:r>
    </w:p>
    <w:p w14:paraId="66C42571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Методы можно разделить на две большие группы:</w:t>
      </w:r>
    </w:p>
    <w:p w14:paraId="0DDD5491" w14:textId="77777777" w:rsidR="004D42DD" w:rsidRPr="004D42DD" w:rsidRDefault="004D42DD" w:rsidP="004D42D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Линейные методы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предполагают, что данные можно отобразить в меньшее пространство линейным преобразованием (пример –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PCA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7F020375" w14:textId="77777777" w:rsidR="004D42DD" w:rsidRPr="004D42DD" w:rsidRDefault="004D42DD" w:rsidP="004D42D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Нелинейные методы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учитывают сложные зависимости и криволинейные структуры в данных (пример –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t-SNE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0B4B95F8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5ECEA24F">
          <v:rect id="_x0000_i1123" style="width:0;height:1.5pt" o:hralign="center" o:hrstd="t" o:hr="t" fillcolor="#a0a0a0" stroked="f"/>
        </w:pict>
      </w:r>
    </w:p>
    <w:p w14:paraId="6DC50550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Метод главных компонент (PCA)</w:t>
      </w:r>
    </w:p>
    <w:p w14:paraId="3A69AD12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3.1. Основная идея</w:t>
      </w:r>
    </w:p>
    <w:p w14:paraId="032171AC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Principal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Component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Analysis (PCA)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это линейный метод снижения размерности.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br/>
        <w:t>Его суть:</w:t>
      </w:r>
    </w:p>
    <w:p w14:paraId="351276B4" w14:textId="77777777" w:rsidR="004D42DD" w:rsidRPr="004D42DD" w:rsidRDefault="004D42DD" w:rsidP="004D42D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Найти новые оси (главные компоненты), вдоль которых данные имеют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наибольшую дисперсию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060991B" w14:textId="77777777" w:rsidR="004D42DD" w:rsidRPr="004D42DD" w:rsidRDefault="004D42DD" w:rsidP="004D42D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Спроецировать данные на эти оси, сохранив максимум информации.</w:t>
      </w:r>
    </w:p>
    <w:p w14:paraId="34DE76C1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3835A18B">
          <v:rect id="_x0000_i1124" style="width:0;height:1.5pt" o:hralign="center" o:hrstd="t" o:hr="t" fillcolor="#a0a0a0" stroked="f"/>
        </w:pict>
      </w:r>
    </w:p>
    <w:p w14:paraId="557E8AB3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3.2. Алгоритм PCA</w:t>
      </w:r>
    </w:p>
    <w:p w14:paraId="729BE4E4" w14:textId="77777777" w:rsidR="004D42DD" w:rsidRPr="004D42DD" w:rsidRDefault="004D42DD" w:rsidP="004D42D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Центрируем данные (вычитаем среднее).</w:t>
      </w:r>
    </w:p>
    <w:p w14:paraId="61A9064C" w14:textId="77777777" w:rsidR="004D42DD" w:rsidRPr="004D42DD" w:rsidRDefault="004D42DD" w:rsidP="004D42D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Строим ковариационную матрицу.</w:t>
      </w:r>
    </w:p>
    <w:p w14:paraId="2C637B09" w14:textId="77777777" w:rsidR="004D42DD" w:rsidRPr="004D42DD" w:rsidRDefault="004D42DD" w:rsidP="004D42D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Находим собственные значения и собственные векторы матрицы.</w:t>
      </w:r>
    </w:p>
    <w:p w14:paraId="7F73D18C" w14:textId="77777777" w:rsidR="004D42DD" w:rsidRPr="004D42DD" w:rsidRDefault="004D42DD" w:rsidP="004D42D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Выбираем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собственных векторов с наибольшими собственными значениями.</w:t>
      </w:r>
    </w:p>
    <w:p w14:paraId="193ADA6D" w14:textId="77777777" w:rsidR="004D42DD" w:rsidRPr="004D42DD" w:rsidRDefault="004D42DD" w:rsidP="004D42D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Проецируем данные в новое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-мерное пространство.</w:t>
      </w:r>
    </w:p>
    <w:p w14:paraId="01DA571A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7C831A19">
          <v:rect id="_x0000_i1125" style="width:0;height:1.5pt" o:hralign="center" o:hrstd="t" o:hr="t" fillcolor="#a0a0a0" stroked="f"/>
        </w:pict>
      </w:r>
    </w:p>
    <w:p w14:paraId="304C2935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3.3. Математическая формулировка</w:t>
      </w:r>
    </w:p>
    <w:p w14:paraId="74D5A8E6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Пусть имеется матрица данных XXX размером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n×dn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\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times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dn×d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br/>
        <w:t>Задача PCA – найти новое пространство размерности k&lt;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dk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&lt;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dk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&lt;d, которое максимизирует дисперсию:</w:t>
      </w:r>
    </w:p>
    <w:p w14:paraId="43BD7DCF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Z=XW,Z = XW,Z=XW, </w:t>
      </w:r>
    </w:p>
    <w:p w14:paraId="57904A96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где WWW – матрица, составленная из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kkk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собственных векторов ковариационной матрицы.</w:t>
      </w:r>
    </w:p>
    <w:p w14:paraId="558A34E8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4C8D31A9">
          <v:rect id="_x0000_i1126" style="width:0;height:1.5pt" o:hralign="center" o:hrstd="t" o:hr="t" fillcolor="#a0a0a0" stroked="f"/>
        </w:pict>
      </w:r>
    </w:p>
    <w:p w14:paraId="321C8F02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3.4. Пример применения PCA</w:t>
      </w:r>
    </w:p>
    <w:p w14:paraId="0CA71AB1" w14:textId="77777777" w:rsidR="004D42DD" w:rsidRPr="004D42DD" w:rsidRDefault="004D42DD" w:rsidP="004D42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В обработке изображений PCA используется для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сжатия данных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(например, уменьшение числа пикселей без значительной потери качества).</w:t>
      </w:r>
    </w:p>
    <w:p w14:paraId="01B7BF69" w14:textId="77777777" w:rsidR="004D42DD" w:rsidRPr="004D42DD" w:rsidRDefault="004D42DD" w:rsidP="004D42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биоинформатике – для выделения главных факторов, влияющих на экспрессию генов.</w:t>
      </w:r>
    </w:p>
    <w:p w14:paraId="0136E116" w14:textId="77777777" w:rsidR="004D42DD" w:rsidRPr="004D42DD" w:rsidRDefault="004D42DD" w:rsidP="004D42D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экономике – для анализа взаимосвязей между множеством показателей.</w:t>
      </w:r>
    </w:p>
    <w:p w14:paraId="3165B67A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5FB6EE8B">
          <v:rect id="_x0000_i1127" style="width:0;height:1.5pt" o:hralign="center" o:hrstd="t" o:hr="t" fillcolor="#a0a0a0" stroked="f"/>
        </w:pict>
      </w:r>
    </w:p>
    <w:p w14:paraId="26163A9C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3.5. Преимущества PCA</w:t>
      </w:r>
    </w:p>
    <w:p w14:paraId="3DD346A1" w14:textId="77777777" w:rsidR="004D42DD" w:rsidRPr="004D42DD" w:rsidRDefault="004D42DD" w:rsidP="004D42D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Простота и скорость.</w:t>
      </w:r>
    </w:p>
    <w:p w14:paraId="6D496969" w14:textId="77777777" w:rsidR="004D42DD" w:rsidRPr="004D42DD" w:rsidRDefault="004D42DD" w:rsidP="004D42D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lastRenderedPageBreak/>
        <w:t>Убирает избыточность признаков.</w:t>
      </w:r>
    </w:p>
    <w:p w14:paraId="345DDE47" w14:textId="77777777" w:rsidR="004D42DD" w:rsidRPr="004D42DD" w:rsidRDefault="004D42DD" w:rsidP="004D42D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Улучшает работу алгоритмов машинного обучения.</w:t>
      </w:r>
    </w:p>
    <w:p w14:paraId="10250A76" w14:textId="77777777" w:rsidR="004D42DD" w:rsidRPr="004D42DD" w:rsidRDefault="004D42DD" w:rsidP="004D42D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Позволяет визуализировать многомерные данные (сведя их к 2D или 3D).</w:t>
      </w:r>
    </w:p>
    <w:p w14:paraId="780EFAF9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07EA35A6">
          <v:rect id="_x0000_i1128" style="width:0;height:1.5pt" o:hralign="center" o:hrstd="t" o:hr="t" fillcolor="#a0a0a0" stroked="f"/>
        </w:pict>
      </w:r>
    </w:p>
    <w:p w14:paraId="71BF25CE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3.6. Недостатки PCA</w:t>
      </w:r>
    </w:p>
    <w:p w14:paraId="4D1A39B6" w14:textId="77777777" w:rsidR="004D42DD" w:rsidRPr="004D42DD" w:rsidRDefault="004D42DD" w:rsidP="004D42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Метод линейный, плохо работает с нелинейными зависимостями.</w:t>
      </w:r>
    </w:p>
    <w:p w14:paraId="0224C7EC" w14:textId="77777777" w:rsidR="004D42DD" w:rsidRPr="004D42DD" w:rsidRDefault="004D42DD" w:rsidP="004D42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Главные компоненты могут быть трудно интерпретируемы.</w:t>
      </w:r>
    </w:p>
    <w:p w14:paraId="5816632D" w14:textId="77777777" w:rsidR="004D42DD" w:rsidRPr="004D42DD" w:rsidRDefault="004D42DD" w:rsidP="004D42D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Чувствителен к масштабированию признаков.</w:t>
      </w:r>
    </w:p>
    <w:p w14:paraId="6DE7A943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3F18CB0A">
          <v:rect id="_x0000_i1129" style="width:0;height:1.5pt" o:hralign="center" o:hrstd="t" o:hr="t" fillcolor="#a0a0a0" stroked="f"/>
        </w:pict>
      </w:r>
    </w:p>
    <w:p w14:paraId="6B55601B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 Метод t-SNE</w:t>
      </w:r>
    </w:p>
    <w:p w14:paraId="4554D3E2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4.1. Основная идея</w:t>
      </w:r>
    </w:p>
    <w:p w14:paraId="62516A7A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t-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distributed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Stochastic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Neighbor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Embedding</w:t>
      </w:r>
      <w:proofErr w:type="spellEnd"/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(t-SNE)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это нелинейный метод снижения размерности, особенно эффективный для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визуализации данных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686EC14E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Суть:</w:t>
      </w:r>
    </w:p>
    <w:p w14:paraId="7BFAB841" w14:textId="77777777" w:rsidR="004D42DD" w:rsidRPr="004D42DD" w:rsidRDefault="004D42DD" w:rsidP="004D42D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t-SNE старается расположить похожие объекты рядом, а непохожие – далеко друг от друга в новом пространстве низкой размерности (обычно 2D или 3D).</w:t>
      </w:r>
    </w:p>
    <w:p w14:paraId="5C7B9D88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35321F24">
          <v:rect id="_x0000_i1130" style="width:0;height:1.5pt" o:hralign="center" o:hrstd="t" o:hr="t" fillcolor="#a0a0a0" stroked="f"/>
        </w:pict>
      </w:r>
    </w:p>
    <w:p w14:paraId="0D57576E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4.2. Алгоритм t-SNE (упрощённо)</w:t>
      </w:r>
    </w:p>
    <w:p w14:paraId="6AC1D573" w14:textId="77777777" w:rsidR="004D42DD" w:rsidRPr="004D42DD" w:rsidRDefault="004D42DD" w:rsidP="004D42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Для каждого объекта в исходном пространстве рассчитывается вероятность близости к другим объектам.</w:t>
      </w:r>
    </w:p>
    <w:p w14:paraId="2926895A" w14:textId="77777777" w:rsidR="004D42DD" w:rsidRPr="004D42DD" w:rsidRDefault="004D42DD" w:rsidP="004D42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низкоразмерном пространстве строится распределение, которое должно быть похоже на исходное.</w:t>
      </w:r>
    </w:p>
    <w:p w14:paraId="466FFCBD" w14:textId="77777777" w:rsidR="004D42DD" w:rsidRPr="004D42DD" w:rsidRDefault="004D42DD" w:rsidP="004D42D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Минимизируется расхождение между этими распределениями (с помощью дивергенции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Кульбака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–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Лейблера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13FBD98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5EE1801E">
          <v:rect id="_x0000_i1131" style="width:0;height:1.5pt" o:hralign="center" o:hrstd="t" o:hr="t" fillcolor="#a0a0a0" stroked="f"/>
        </w:pict>
      </w:r>
    </w:p>
    <w:p w14:paraId="15594F61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4.3. Пример применения t-SNE</w:t>
      </w:r>
    </w:p>
    <w:p w14:paraId="1E4709F1" w14:textId="77777777" w:rsidR="004D42DD" w:rsidRPr="004D42DD" w:rsidRDefault="004D42DD" w:rsidP="004D42D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биологии – визуализация данных секвенирования генов (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clustering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клеток).</w:t>
      </w:r>
    </w:p>
    <w:p w14:paraId="265523E4" w14:textId="77777777" w:rsidR="004D42DD" w:rsidRPr="004D42DD" w:rsidRDefault="004D42DD" w:rsidP="004D42D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lastRenderedPageBreak/>
        <w:t>В NLP – визуализация векторов слов (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word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embeddings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2B4EA44B" w14:textId="77777777" w:rsidR="004D42DD" w:rsidRPr="004D42DD" w:rsidRDefault="004D42DD" w:rsidP="004D42D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 маркетинге – группировка клиентов по поведенческим характеристикам.</w:t>
      </w:r>
    </w:p>
    <w:p w14:paraId="03018926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0BFCE926">
          <v:rect id="_x0000_i1132" style="width:0;height:1.5pt" o:hralign="center" o:hrstd="t" o:hr="t" fillcolor="#a0a0a0" stroked="f"/>
        </w:pict>
      </w:r>
    </w:p>
    <w:p w14:paraId="6CF7173F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4.4. Преимущества t-SNE</w:t>
      </w:r>
    </w:p>
    <w:p w14:paraId="5E43BEAD" w14:textId="77777777" w:rsidR="004D42DD" w:rsidRPr="004D42DD" w:rsidRDefault="004D42DD" w:rsidP="004D42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Отлично визуализирует сложные многомерные данные.</w:t>
      </w:r>
    </w:p>
    <w:p w14:paraId="67F6EE41" w14:textId="77777777" w:rsidR="004D42DD" w:rsidRPr="004D42DD" w:rsidRDefault="004D42DD" w:rsidP="004D42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Учитывает нелинейные зависимости.</w:t>
      </w:r>
    </w:p>
    <w:p w14:paraId="071F13AD" w14:textId="77777777" w:rsidR="004D42DD" w:rsidRPr="004D42DD" w:rsidRDefault="004D42DD" w:rsidP="004D42D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Хорошо разделяет кластеры в данных.</w:t>
      </w:r>
    </w:p>
    <w:p w14:paraId="4E428214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00892004">
          <v:rect id="_x0000_i1133" style="width:0;height:1.5pt" o:hralign="center" o:hrstd="t" o:hr="t" fillcolor="#a0a0a0" stroked="f"/>
        </w:pict>
      </w:r>
    </w:p>
    <w:p w14:paraId="688515E0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4.5. Недостатки t-SNE</w:t>
      </w:r>
    </w:p>
    <w:p w14:paraId="54A51FB2" w14:textId="77777777" w:rsidR="004D42DD" w:rsidRPr="004D42DD" w:rsidRDefault="004D42DD" w:rsidP="004D42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Высокая вычислительная сложность (медленно работает на больших наборах данных).</w:t>
      </w:r>
    </w:p>
    <w:p w14:paraId="5DBDCA07" w14:textId="77777777" w:rsidR="004D42DD" w:rsidRPr="004D42DD" w:rsidRDefault="004D42DD" w:rsidP="004D42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Результаты зависят от параметров (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perplexity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learning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4D42DD">
        <w:rPr>
          <w:rFonts w:ascii="Times New Roman" w:hAnsi="Times New Roman" w:cs="Times New Roman"/>
          <w:sz w:val="28"/>
          <w:szCs w:val="28"/>
          <w:lang w:val="ru-KZ"/>
        </w:rPr>
        <w:t>rate</w:t>
      </w:r>
      <w:proofErr w:type="spellEnd"/>
      <w:r w:rsidRPr="004D42DD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54FC4AA1" w14:textId="77777777" w:rsidR="004D42DD" w:rsidRPr="004D42DD" w:rsidRDefault="004D42DD" w:rsidP="004D42D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Метод подходит больше для визуализации, чем для последующего анализа.</w:t>
      </w:r>
    </w:p>
    <w:p w14:paraId="6DC7E564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279DD853">
          <v:rect id="_x0000_i1134" style="width:0;height:1.5pt" o:hralign="center" o:hrstd="t" o:hr="t" fillcolor="#a0a0a0" stroked="f"/>
        </w:pict>
      </w:r>
    </w:p>
    <w:p w14:paraId="28B8248A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5. Сравнение PCA и t-SNE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550"/>
        <w:gridCol w:w="4021"/>
      </w:tblGrid>
      <w:tr w:rsidR="004D42DD" w:rsidRPr="004D42DD" w14:paraId="15EA8EA8" w14:textId="77777777" w:rsidTr="004D42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5E9BAC" w14:textId="77777777" w:rsidR="004D42DD" w:rsidRPr="004D42DD" w:rsidRDefault="004D42DD" w:rsidP="004D4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3786F1A6" w14:textId="77777777" w:rsidR="004D42DD" w:rsidRPr="004D42DD" w:rsidRDefault="004D42DD" w:rsidP="004D4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PCA</w:t>
            </w:r>
          </w:p>
        </w:tc>
        <w:tc>
          <w:tcPr>
            <w:tcW w:w="0" w:type="auto"/>
            <w:vAlign w:val="center"/>
            <w:hideMark/>
          </w:tcPr>
          <w:p w14:paraId="4EF130D1" w14:textId="77777777" w:rsidR="004D42DD" w:rsidRPr="004D42DD" w:rsidRDefault="004D42DD" w:rsidP="004D42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t-SNE</w:t>
            </w:r>
          </w:p>
        </w:tc>
      </w:tr>
      <w:tr w:rsidR="004D42DD" w:rsidRPr="004D42DD" w14:paraId="1C161C24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F7681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Тип метода</w:t>
            </w:r>
          </w:p>
        </w:tc>
        <w:tc>
          <w:tcPr>
            <w:tcW w:w="0" w:type="auto"/>
            <w:vAlign w:val="center"/>
            <w:hideMark/>
          </w:tcPr>
          <w:p w14:paraId="69222AE5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Линейный</w:t>
            </w:r>
          </w:p>
        </w:tc>
        <w:tc>
          <w:tcPr>
            <w:tcW w:w="0" w:type="auto"/>
            <w:vAlign w:val="center"/>
            <w:hideMark/>
          </w:tcPr>
          <w:p w14:paraId="5ED492F1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Нелинейный</w:t>
            </w:r>
          </w:p>
        </w:tc>
      </w:tr>
      <w:tr w:rsidR="004D42DD" w:rsidRPr="004D42DD" w14:paraId="65A70411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25CD5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Скорость работы</w:t>
            </w:r>
          </w:p>
        </w:tc>
        <w:tc>
          <w:tcPr>
            <w:tcW w:w="0" w:type="auto"/>
            <w:vAlign w:val="center"/>
            <w:hideMark/>
          </w:tcPr>
          <w:p w14:paraId="67F0235B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Высокая</w:t>
            </w:r>
          </w:p>
        </w:tc>
        <w:tc>
          <w:tcPr>
            <w:tcW w:w="0" w:type="auto"/>
            <w:vAlign w:val="center"/>
            <w:hideMark/>
          </w:tcPr>
          <w:p w14:paraId="02893AF2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Низкая</w:t>
            </w:r>
          </w:p>
        </w:tc>
      </w:tr>
      <w:tr w:rsidR="004D42DD" w:rsidRPr="004D42DD" w14:paraId="78CF7692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3FC2F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Интерпретация</w:t>
            </w:r>
          </w:p>
        </w:tc>
        <w:tc>
          <w:tcPr>
            <w:tcW w:w="0" w:type="auto"/>
            <w:vAlign w:val="center"/>
            <w:hideMark/>
          </w:tcPr>
          <w:p w14:paraId="57FE7927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Главные компоненты</w:t>
            </w:r>
          </w:p>
        </w:tc>
        <w:tc>
          <w:tcPr>
            <w:tcW w:w="0" w:type="auto"/>
            <w:vAlign w:val="center"/>
            <w:hideMark/>
          </w:tcPr>
          <w:p w14:paraId="587AC474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Сложно интерпретируемые координаты</w:t>
            </w:r>
          </w:p>
        </w:tc>
      </w:tr>
      <w:tr w:rsidR="004D42DD" w:rsidRPr="004D42DD" w14:paraId="607393DE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4B679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Подходит для</w:t>
            </w:r>
          </w:p>
        </w:tc>
        <w:tc>
          <w:tcPr>
            <w:tcW w:w="0" w:type="auto"/>
            <w:vAlign w:val="center"/>
            <w:hideMark/>
          </w:tcPr>
          <w:p w14:paraId="31D92E7A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Сжатия, предобработки</w:t>
            </w:r>
          </w:p>
        </w:tc>
        <w:tc>
          <w:tcPr>
            <w:tcW w:w="0" w:type="auto"/>
            <w:vAlign w:val="center"/>
            <w:hideMark/>
          </w:tcPr>
          <w:p w14:paraId="73D8D516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Визуализации данных</w:t>
            </w:r>
          </w:p>
        </w:tc>
      </w:tr>
      <w:tr w:rsidR="004D42DD" w:rsidRPr="004D42DD" w14:paraId="1BA3C801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C949F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Масштабируемость</w:t>
            </w:r>
          </w:p>
        </w:tc>
        <w:tc>
          <w:tcPr>
            <w:tcW w:w="0" w:type="auto"/>
            <w:vAlign w:val="center"/>
            <w:hideMark/>
          </w:tcPr>
          <w:p w14:paraId="10DE83F6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Хорошая</w:t>
            </w:r>
          </w:p>
        </w:tc>
        <w:tc>
          <w:tcPr>
            <w:tcW w:w="0" w:type="auto"/>
            <w:vAlign w:val="center"/>
            <w:hideMark/>
          </w:tcPr>
          <w:p w14:paraId="437932EF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Плохая</w:t>
            </w:r>
          </w:p>
        </w:tc>
      </w:tr>
      <w:tr w:rsidR="004D42DD" w:rsidRPr="004D42DD" w14:paraId="15B72621" w14:textId="77777777" w:rsidTr="004D42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C8548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Выходное пространство</w:t>
            </w:r>
          </w:p>
        </w:tc>
        <w:tc>
          <w:tcPr>
            <w:tcW w:w="0" w:type="auto"/>
            <w:vAlign w:val="center"/>
            <w:hideMark/>
          </w:tcPr>
          <w:p w14:paraId="2DD220D4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Любое </w:t>
            </w:r>
            <w:proofErr w:type="spellStart"/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kkk</w:t>
            </w:r>
            <w:proofErr w:type="spellEnd"/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-мерное</w:t>
            </w:r>
          </w:p>
        </w:tc>
        <w:tc>
          <w:tcPr>
            <w:tcW w:w="0" w:type="auto"/>
            <w:vAlign w:val="center"/>
            <w:hideMark/>
          </w:tcPr>
          <w:p w14:paraId="714240A6" w14:textId="77777777" w:rsidR="004D42DD" w:rsidRPr="004D42DD" w:rsidRDefault="004D42DD" w:rsidP="004D42DD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4D42DD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Обычно 2D или 3D</w:t>
            </w:r>
          </w:p>
        </w:tc>
      </w:tr>
    </w:tbl>
    <w:p w14:paraId="2E3E835A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6D80BBB2">
          <v:rect id="_x0000_i1135" style="width:0;height:1.5pt" o:hralign="center" o:hrstd="t" o:hr="t" fillcolor="#a0a0a0" stroked="f"/>
        </w:pict>
      </w:r>
    </w:p>
    <w:p w14:paraId="2F41D27D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Практическое применение</w:t>
      </w:r>
    </w:p>
    <w:p w14:paraId="0B34C122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PCA:</w:t>
      </w:r>
    </w:p>
    <w:p w14:paraId="01E1DFEA" w14:textId="77777777" w:rsidR="004D42DD" w:rsidRPr="004D42DD" w:rsidRDefault="004D42DD" w:rsidP="004D42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lastRenderedPageBreak/>
        <w:t>уменьшение размерности перед классификацией или регрессией;</w:t>
      </w:r>
    </w:p>
    <w:p w14:paraId="5157CE14" w14:textId="77777777" w:rsidR="004D42DD" w:rsidRPr="004D42DD" w:rsidRDefault="004D42DD" w:rsidP="004D42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удаление коррелированных признаков;</w:t>
      </w:r>
    </w:p>
    <w:p w14:paraId="3089A657" w14:textId="77777777" w:rsidR="004D42DD" w:rsidRPr="004D42DD" w:rsidRDefault="004D42DD" w:rsidP="004D42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ускорение работы алгоритмов;</w:t>
      </w:r>
    </w:p>
    <w:p w14:paraId="2BBF369E" w14:textId="77777777" w:rsidR="004D42DD" w:rsidRPr="004D42DD" w:rsidRDefault="004D42DD" w:rsidP="004D42D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выявление главных факторов, влияющих на данные.</w:t>
      </w:r>
    </w:p>
    <w:p w14:paraId="619F0B29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t-SNE:</w:t>
      </w:r>
    </w:p>
    <w:p w14:paraId="2D7C13D7" w14:textId="77777777" w:rsidR="004D42DD" w:rsidRPr="004D42DD" w:rsidRDefault="004D42DD" w:rsidP="004D42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визуализация скрытых закономерностей;</w:t>
      </w:r>
    </w:p>
    <w:p w14:paraId="0C11E0D2" w14:textId="77777777" w:rsidR="004D42DD" w:rsidRPr="004D42DD" w:rsidRDefault="004D42DD" w:rsidP="004D42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исследование кластеров;</w:t>
      </w:r>
    </w:p>
    <w:p w14:paraId="24EA973B" w14:textId="77777777" w:rsidR="004D42DD" w:rsidRPr="004D42DD" w:rsidRDefault="004D42DD" w:rsidP="004D42D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анализ данных высокой размерности в биоинформатике, маркетинге, NLP.</w:t>
      </w:r>
    </w:p>
    <w:p w14:paraId="56B87C16" w14:textId="77777777" w:rsidR="004D42DD" w:rsidRPr="004D42DD" w:rsidRDefault="004D42DD" w:rsidP="004D42DD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pict w14:anchorId="7EAD954F">
          <v:rect id="_x0000_i1136" style="width:0;height:1.5pt" o:hralign="center" o:hrstd="t" o:hr="t" fillcolor="#a0a0a0" stroked="f"/>
        </w:pict>
      </w:r>
    </w:p>
    <w:p w14:paraId="7E7D4708" w14:textId="77777777" w:rsidR="004D42DD" w:rsidRPr="004D42DD" w:rsidRDefault="004D42DD" w:rsidP="004D42DD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Заключение</w:t>
      </w:r>
    </w:p>
    <w:p w14:paraId="271B0574" w14:textId="77777777" w:rsidR="004D42DD" w:rsidRPr="004D42DD" w:rsidRDefault="004D42DD" w:rsidP="004D42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>Снижение размерности – важный этап анализа данных, позволяющий бороться с «проклятием размерности» и упрощать обработку информации.</w:t>
      </w:r>
    </w:p>
    <w:p w14:paraId="52ACFD3E" w14:textId="77777777" w:rsidR="004D42DD" w:rsidRPr="004D42DD" w:rsidRDefault="004D42DD" w:rsidP="004D42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PCA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простой и быстрый метод, хорошо подходит для предобработки и анализа линейных данных.</w:t>
      </w:r>
    </w:p>
    <w:p w14:paraId="517C2603" w14:textId="77777777" w:rsidR="004D42DD" w:rsidRPr="004D42DD" w:rsidRDefault="004D42DD" w:rsidP="004D42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t-SNE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 – мощный инструмент для визуализации сложных многомерных данных, особенно при наличии кластеров.</w:t>
      </w:r>
    </w:p>
    <w:p w14:paraId="22CB2FE9" w14:textId="77777777" w:rsidR="004D42DD" w:rsidRPr="004D42DD" w:rsidRDefault="004D42DD" w:rsidP="004D42D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4D42DD">
        <w:rPr>
          <w:rFonts w:ascii="Times New Roman" w:hAnsi="Times New Roman" w:cs="Times New Roman"/>
          <w:sz w:val="28"/>
          <w:szCs w:val="28"/>
          <w:lang w:val="ru-KZ"/>
        </w:rPr>
        <w:t xml:space="preserve">На практике часто используют </w:t>
      </w:r>
      <w:r w:rsidRPr="004D42DD">
        <w:rPr>
          <w:rFonts w:ascii="Times New Roman" w:hAnsi="Times New Roman" w:cs="Times New Roman"/>
          <w:b/>
          <w:bCs/>
          <w:sz w:val="28"/>
          <w:szCs w:val="28"/>
          <w:lang w:val="ru-KZ"/>
        </w:rPr>
        <w:t>сочетание методов</w:t>
      </w:r>
      <w:r w:rsidRPr="004D42DD">
        <w:rPr>
          <w:rFonts w:ascii="Times New Roman" w:hAnsi="Times New Roman" w:cs="Times New Roman"/>
          <w:sz w:val="28"/>
          <w:szCs w:val="28"/>
          <w:lang w:val="ru-KZ"/>
        </w:rPr>
        <w:t>: сначала PCA для уменьшения признаков, затем t-SNE для визуализации.</w:t>
      </w:r>
    </w:p>
    <w:p w14:paraId="1FF5C095" w14:textId="77777777" w:rsidR="000D3C1C" w:rsidRPr="004D42DD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4D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150B"/>
    <w:multiLevelType w:val="multilevel"/>
    <w:tmpl w:val="EDA2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47B52"/>
    <w:multiLevelType w:val="multilevel"/>
    <w:tmpl w:val="AA3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66686"/>
    <w:multiLevelType w:val="multilevel"/>
    <w:tmpl w:val="D6E0D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8557F"/>
    <w:multiLevelType w:val="multilevel"/>
    <w:tmpl w:val="57026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94D97"/>
    <w:multiLevelType w:val="multilevel"/>
    <w:tmpl w:val="B446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E4067"/>
    <w:multiLevelType w:val="multilevel"/>
    <w:tmpl w:val="D8BA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97CEC"/>
    <w:multiLevelType w:val="multilevel"/>
    <w:tmpl w:val="7208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6AE5"/>
    <w:multiLevelType w:val="multilevel"/>
    <w:tmpl w:val="5A56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F7AC3"/>
    <w:multiLevelType w:val="multilevel"/>
    <w:tmpl w:val="A29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A2DEE"/>
    <w:multiLevelType w:val="multilevel"/>
    <w:tmpl w:val="A36C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50650"/>
    <w:multiLevelType w:val="multilevel"/>
    <w:tmpl w:val="C58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E36D8"/>
    <w:multiLevelType w:val="multilevel"/>
    <w:tmpl w:val="88D26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C7FEB"/>
    <w:multiLevelType w:val="multilevel"/>
    <w:tmpl w:val="7A0E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E45D26"/>
    <w:multiLevelType w:val="multilevel"/>
    <w:tmpl w:val="6BEE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45A85"/>
    <w:multiLevelType w:val="multilevel"/>
    <w:tmpl w:val="ED78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F50BFE"/>
    <w:multiLevelType w:val="multilevel"/>
    <w:tmpl w:val="9C38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572962">
    <w:abstractNumId w:val="4"/>
  </w:num>
  <w:num w:numId="2" w16cid:durableId="2097359943">
    <w:abstractNumId w:val="6"/>
  </w:num>
  <w:num w:numId="3" w16cid:durableId="1872306584">
    <w:abstractNumId w:val="7"/>
  </w:num>
  <w:num w:numId="4" w16cid:durableId="149910180">
    <w:abstractNumId w:val="1"/>
  </w:num>
  <w:num w:numId="5" w16cid:durableId="174808289">
    <w:abstractNumId w:val="11"/>
  </w:num>
  <w:num w:numId="6" w16cid:durableId="1689984894">
    <w:abstractNumId w:val="15"/>
  </w:num>
  <w:num w:numId="7" w16cid:durableId="883256724">
    <w:abstractNumId w:val="13"/>
  </w:num>
  <w:num w:numId="8" w16cid:durableId="1761563992">
    <w:abstractNumId w:val="3"/>
  </w:num>
  <w:num w:numId="9" w16cid:durableId="1842819039">
    <w:abstractNumId w:val="8"/>
  </w:num>
  <w:num w:numId="10" w16cid:durableId="27612908">
    <w:abstractNumId w:val="2"/>
  </w:num>
  <w:num w:numId="11" w16cid:durableId="1043941146">
    <w:abstractNumId w:val="10"/>
  </w:num>
  <w:num w:numId="12" w16cid:durableId="1295139835">
    <w:abstractNumId w:val="0"/>
  </w:num>
  <w:num w:numId="13" w16cid:durableId="1458181256">
    <w:abstractNumId w:val="5"/>
  </w:num>
  <w:num w:numId="14" w16cid:durableId="1873766445">
    <w:abstractNumId w:val="14"/>
  </w:num>
  <w:num w:numId="15" w16cid:durableId="1494834221">
    <w:abstractNumId w:val="9"/>
  </w:num>
  <w:num w:numId="16" w16cid:durableId="861479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CD"/>
    <w:rsid w:val="000D3C1C"/>
    <w:rsid w:val="004D42DD"/>
    <w:rsid w:val="0095534D"/>
    <w:rsid w:val="00A15D89"/>
    <w:rsid w:val="00E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52512-330A-45FC-8DD0-763DC5EA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2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2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2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2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2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2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2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2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2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2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7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9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2025-09-29T06:03:00Z</dcterms:created>
  <dcterms:modified xsi:type="dcterms:W3CDTF">2025-09-29T06:04:00Z</dcterms:modified>
</cp:coreProperties>
</file>